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77" w:rsidRPr="00361577" w:rsidRDefault="00361577" w:rsidP="00361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Разъяснения требований ПДД РФ для различных категорий участников дорожного движения: пешеходов, пассажиров, велосипедистов</w:t>
      </w:r>
    </w:p>
    <w:p w:rsidR="00361577" w:rsidRPr="00361577" w:rsidRDefault="00361577" w:rsidP="0036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пешеходов</w:t>
      </w:r>
    </w:p>
    <w:p w:rsidR="00361577" w:rsidRPr="00361577" w:rsidRDefault="00361577" w:rsidP="00361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</w:t>
      </w: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61577" w:rsidRPr="00361577" w:rsidRDefault="00361577" w:rsidP="00361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— 7 Правил.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пассажиров</w:t>
      </w:r>
    </w:p>
    <w:p w:rsidR="00361577" w:rsidRPr="00361577" w:rsidRDefault="00361577" w:rsidP="00361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обязаны: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61577" w:rsidRPr="00361577" w:rsidRDefault="00361577" w:rsidP="00361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Пассажирам запрещается:</w:t>
      </w:r>
    </w:p>
    <w:p w:rsidR="00361577" w:rsidRPr="00361577" w:rsidRDefault="00361577" w:rsidP="00361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361577" w:rsidRPr="00361577" w:rsidRDefault="00361577" w:rsidP="00361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361577" w:rsidRPr="00361577" w:rsidRDefault="00361577" w:rsidP="00361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велосипедистов, скутеристов и др.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Памятка велосипедиста</w:t>
      </w:r>
    </w:p>
    <w:p w:rsidR="00361577" w:rsidRPr="00361577" w:rsidRDefault="00361577" w:rsidP="00361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нарушающий Правила движения подвергает опасности себя и окружающих, мешает движению транспорта и пешеходов.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требования к велосипедистам, участвующим в уличном движении?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361577" w:rsidRPr="00361577" w:rsidRDefault="00361577" w:rsidP="003615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велосипедиста при движении по улицам города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сигнальные знаки.</w:t>
      </w:r>
    </w:p>
    <w:p w:rsidR="00361577" w:rsidRPr="00361577" w:rsidRDefault="00361577" w:rsidP="003615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знака </w:t>
      </w:r>
      <w:r w:rsidRPr="003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«Сквозной проезд запрещен»</w:t>
      </w: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знака </w:t>
      </w:r>
      <w:r w:rsidRPr="003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«Въезд запрещен»</w:t>
      </w: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 и жесты регулировщика.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регулировщика.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требованию сотрудника полиции велосипедист обязан остановиться.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Велосипедисту запрещается: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ездить по двое и более в ряд или обгонять друг друга;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ездить, не держась за руль руками;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 движении держаться за проходящий транспорт или за другого велосипедиста;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ездить группой на дистанции менее трех метров друг от друга и далее одного метра от тротуара (обочины).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скутеристов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 за ДТП скутеристов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обращаем </w:t>
      </w:r>
      <w:proofErr w:type="gramStart"/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решивших приобрести своему ребёнку скутер. Приобретая такое транспортное средство Вы ставите здоровье, а иногда и саму жизнь несовершеннолетнего под угрозу. В отношении таких родителей возможно применение санкций статьи 5.35 КоАП РФ.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к пониманию сложности и опасности, которые скрыты в дорожном движении, ДТП прогнозируемо, а значит его можно избежать.</w:t>
      </w:r>
    </w:p>
    <w:p w:rsidR="00361577" w:rsidRPr="00361577" w:rsidRDefault="00361577" w:rsidP="0036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на дорогах!</w:t>
      </w:r>
    </w:p>
    <w:p w:rsidR="005E53A0" w:rsidRDefault="00AC4DB5"/>
    <w:sectPr w:rsidR="005E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2E2B"/>
    <w:multiLevelType w:val="multilevel"/>
    <w:tmpl w:val="E04A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835DF"/>
    <w:multiLevelType w:val="multilevel"/>
    <w:tmpl w:val="C98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44EDF"/>
    <w:multiLevelType w:val="multilevel"/>
    <w:tmpl w:val="022E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C138B"/>
    <w:multiLevelType w:val="multilevel"/>
    <w:tmpl w:val="F7981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91D92"/>
    <w:multiLevelType w:val="multilevel"/>
    <w:tmpl w:val="3B9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D7A09"/>
    <w:multiLevelType w:val="multilevel"/>
    <w:tmpl w:val="0552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80575"/>
    <w:multiLevelType w:val="multilevel"/>
    <w:tmpl w:val="009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658E5"/>
    <w:multiLevelType w:val="multilevel"/>
    <w:tmpl w:val="05BC4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C"/>
    <w:rsid w:val="00361577"/>
    <w:rsid w:val="00722560"/>
    <w:rsid w:val="00AC4DB5"/>
    <w:rsid w:val="00B85F02"/>
    <w:rsid w:val="00E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D93C"/>
  <w15:chartTrackingRefBased/>
  <w15:docId w15:val="{3A2EC354-53B9-430E-91B1-9BE177B6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or-in-full-posts">
    <w:name w:val="autor-in-full-posts"/>
    <w:basedOn w:val="a0"/>
    <w:rsid w:val="00361577"/>
  </w:style>
  <w:style w:type="character" w:styleId="a3">
    <w:name w:val="Hyperlink"/>
    <w:basedOn w:val="a0"/>
    <w:uiPriority w:val="99"/>
    <w:semiHidden/>
    <w:unhideWhenUsed/>
    <w:rsid w:val="00361577"/>
    <w:rPr>
      <w:color w:val="0000FF"/>
      <w:u w:val="single"/>
    </w:rPr>
  </w:style>
  <w:style w:type="character" w:customStyle="1" w:styleId="fecha-in-full-posts">
    <w:name w:val="fecha-in-full-posts"/>
    <w:basedOn w:val="a0"/>
    <w:rsid w:val="00361577"/>
  </w:style>
  <w:style w:type="character" w:customStyle="1" w:styleId="comments-in-full-posts">
    <w:name w:val="comments-in-full-posts"/>
    <w:basedOn w:val="a0"/>
    <w:rsid w:val="00361577"/>
  </w:style>
  <w:style w:type="character" w:customStyle="1" w:styleId="screen-reader-text">
    <w:name w:val="screen-reader-text"/>
    <w:basedOn w:val="a0"/>
    <w:rsid w:val="00361577"/>
  </w:style>
  <w:style w:type="paragraph" w:styleId="a4">
    <w:name w:val="Normal (Web)"/>
    <w:basedOn w:val="a"/>
    <w:uiPriority w:val="99"/>
    <w:semiHidden/>
    <w:unhideWhenUsed/>
    <w:rsid w:val="003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577"/>
    <w:rPr>
      <w:b/>
      <w:bCs/>
    </w:rPr>
  </w:style>
  <w:style w:type="character" w:styleId="a6">
    <w:name w:val="Emphasis"/>
    <w:basedOn w:val="a0"/>
    <w:uiPriority w:val="20"/>
    <w:qFormat/>
    <w:rsid w:val="00361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vitalykam@bk.ru</dc:creator>
  <cp:keywords/>
  <dc:description/>
  <cp:lastModifiedBy>vitalykam@bk.ru</cp:lastModifiedBy>
  <cp:revision>4</cp:revision>
  <dcterms:created xsi:type="dcterms:W3CDTF">2018-01-25T16:48:00Z</dcterms:created>
  <dcterms:modified xsi:type="dcterms:W3CDTF">2018-01-29T01:13:00Z</dcterms:modified>
</cp:coreProperties>
</file>